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1D52E" w14:textId="77777777" w:rsidR="00686E15" w:rsidRPr="00D82318" w:rsidRDefault="00686E15" w:rsidP="00686E15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方正小标宋简体" w:eastAsia="方正小标宋简体" w:hAnsi="黑体" w:cs="Tahoma"/>
          <w:kern w:val="36"/>
          <w:sz w:val="44"/>
          <w:szCs w:val="44"/>
        </w:rPr>
      </w:pPr>
      <w:r w:rsidRPr="00D82318">
        <w:rPr>
          <w:rFonts w:ascii="方正小标宋简体" w:eastAsia="方正小标宋简体" w:hAnsi="黑体" w:cs="Tahoma" w:hint="eastAsia"/>
          <w:kern w:val="36"/>
          <w:sz w:val="44"/>
          <w:szCs w:val="44"/>
        </w:rPr>
        <w:t>苏州市田家炳实验中学</w:t>
      </w:r>
    </w:p>
    <w:p w14:paraId="5E2A35A2" w14:textId="477A01BF" w:rsidR="00875283" w:rsidRPr="00686E15" w:rsidRDefault="00875283" w:rsidP="00686E15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方正小标宋简体" w:eastAsia="方正小标宋简体" w:hAnsi="黑体" w:cs="Tahoma"/>
          <w:kern w:val="36"/>
          <w:sz w:val="44"/>
          <w:szCs w:val="44"/>
        </w:rPr>
      </w:pPr>
      <w:r w:rsidRPr="00686E15">
        <w:rPr>
          <w:rFonts w:ascii="方正小标宋简体" w:eastAsia="方正小标宋简体" w:hAnsi="黑体" w:cs="Tahoma" w:hint="eastAsia"/>
          <w:kern w:val="36"/>
          <w:sz w:val="44"/>
          <w:szCs w:val="44"/>
        </w:rPr>
        <w:t>教育科研成果奖励办法</w:t>
      </w:r>
    </w:p>
    <w:p w14:paraId="1757D7BA" w14:textId="4C278C6B" w:rsidR="00686E15" w:rsidRDefault="000D3670" w:rsidP="00686E15">
      <w:pPr>
        <w:widowControl/>
        <w:adjustRightInd w:val="0"/>
        <w:snapToGrid w:val="0"/>
        <w:spacing w:line="264" w:lineRule="auto"/>
        <w:jc w:val="center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2018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年修订稿</w:t>
      </w: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）</w:t>
      </w:r>
    </w:p>
    <w:p w14:paraId="21D02520" w14:textId="5850303F" w:rsidR="002A4F49" w:rsidRPr="00686E15" w:rsidRDefault="002A4F49" w:rsidP="00686E15">
      <w:pPr>
        <w:widowControl/>
        <w:adjustRightInd w:val="0"/>
        <w:snapToGrid w:val="0"/>
        <w:spacing w:line="264" w:lineRule="auto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一、指导思想</w:t>
      </w:r>
    </w:p>
    <w:p w14:paraId="492CF964" w14:textId="77777777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学校的教育教学活动必须以教育科研为先导，这是现代教育的一个重要标志，也是开展素质教育的客观要求。从某种意义上说，教育科研一直是教师成长和学校教育教学改革与发展的不竭动力。我校的办学时间短，历史积淀少，正因为如此，学校多年来一贯重视教育科研在教师成长和学校发展中的引领作用，把“在真实的教育情境中研究教育，在教育科研的实践中学会科研”作为学校教科研的宗旨。学校在进入新世纪以来的快速发展，更是充分印证了教育科研是教育教学的第一生产力。</w:t>
      </w:r>
    </w:p>
    <w:p w14:paraId="5D685714" w14:textId="77777777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为了鼓励我校广大教师积极投身教育科研，进一步推动学校教育科研的开展，提高学校办学水平和声誉，适应学校近几年来教育科研发展的形势，在原有教育科研和论文奖励办法基础上，进行必要的补充和修改，决定如下奖励办法。</w:t>
      </w:r>
    </w:p>
    <w:p w14:paraId="06E18DBC" w14:textId="77777777" w:rsidR="002A4F49" w:rsidRPr="00686E15" w:rsidRDefault="002A4F49" w:rsidP="00686E15">
      <w:pPr>
        <w:widowControl/>
        <w:adjustRightInd w:val="0"/>
        <w:snapToGrid w:val="0"/>
        <w:spacing w:line="264" w:lineRule="auto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二、奖励细则</w:t>
      </w:r>
    </w:p>
    <w:p w14:paraId="16071541" w14:textId="77777777" w:rsidR="002A4F49" w:rsidRPr="00686E15" w:rsidRDefault="002A4F49" w:rsidP="00686E15">
      <w:pPr>
        <w:widowControl/>
        <w:adjustRightInd w:val="0"/>
        <w:snapToGrid w:val="0"/>
        <w:spacing w:line="264" w:lineRule="auto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（一）教育科研论文奖</w:t>
      </w:r>
    </w:p>
    <w:p w14:paraId="28C71BAE" w14:textId="2AD0E30C" w:rsidR="002A4F49" w:rsidRP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1.</w:t>
      </w:r>
      <w:r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校级论文：凡教师上交的论文，经学校学术委员会组织专人评审为优秀的，编入校级优秀论文集或其它成果集，入选者每篇奖励100元。</w:t>
      </w:r>
    </w:p>
    <w:p w14:paraId="797DBD78" w14:textId="7D4B9CB2" w:rsidR="002A4F49" w:rsidRP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2.</w:t>
      </w:r>
      <w:r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论文在市级以上（含市级）学术刊物（注：必须出版主管部门正式认可的出版物）发表的每篇奖励2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（增刊10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/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篇）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。</w:t>
      </w:r>
    </w:p>
    <w:p w14:paraId="67DAADEF" w14:textId="2162502A" w:rsidR="002A4F49" w:rsidRP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3.</w:t>
      </w:r>
      <w:r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论文在市级以上（含市级）报纸发表的每篇奖励2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元。（必须是教育科研论文，每篇字数不得少于2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字。）</w:t>
      </w:r>
    </w:p>
    <w:p w14:paraId="4B4FA814" w14:textId="2664621B" w:rsidR="002A4F49" w:rsidRP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lastRenderedPageBreak/>
        <w:t>4.</w:t>
      </w:r>
      <w:r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凡论文在市级以上（含市级）学术年会或教育行政部门举办的论文评比中获奖的：市级二、三等奖奖励10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/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篇，市级一等奖和省级二、三等奖奖励2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/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篇，省级一等奖奖励4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</w:t>
      </w:r>
      <w:r w:rsidR="002A4F49"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/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篇。</w:t>
      </w:r>
    </w:p>
    <w:p w14:paraId="49EFE394" w14:textId="21D3CB81" w:rsidR="002A4F49" w:rsidRP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5.</w:t>
      </w:r>
      <w:r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="002A4F49"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同一篇论文如多次获奖和发表的只能奖励一次，以最高奖项为准。</w:t>
      </w:r>
    </w:p>
    <w:p w14:paraId="12FA7637" w14:textId="3A6DC687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6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.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参与在正式出版社出版的学术专著中（不含习题集），如担任主编的每本奖励10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元，一般参编者每本每人奖励2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元，个人独立撰写的学术著作由校长室酌情另行奖励。</w:t>
      </w:r>
    </w:p>
    <w:p w14:paraId="2D95E077" w14:textId="4E49F5FC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7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.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以上各项奖励必须凭论文复印件、获奖证书复印件以及学术专著正式书稿</w:t>
      </w:r>
      <w:proofErr w:type="gramStart"/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交学校</w:t>
      </w:r>
      <w:proofErr w:type="gramEnd"/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学术委员会备案，方可获得学校规定奖励数额。</w:t>
      </w:r>
    </w:p>
    <w:p w14:paraId="69D10FD1" w14:textId="77777777" w:rsidR="002A4F49" w:rsidRPr="00686E15" w:rsidRDefault="002A4F49" w:rsidP="00686E15">
      <w:pPr>
        <w:widowControl/>
        <w:adjustRightInd w:val="0"/>
        <w:snapToGrid w:val="0"/>
        <w:spacing w:line="264" w:lineRule="auto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（二）教育科研成果奖</w:t>
      </w:r>
    </w:p>
    <w:p w14:paraId="1458B5EC" w14:textId="6E0EE6CE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1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.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凡完成校级课题，正式通过结题的校立项课题每课题奖励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100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元。</w:t>
      </w:r>
    </w:p>
    <w:p w14:paraId="2A47CEEA" w14:textId="4CB95642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2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.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 xml:space="preserve"> 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凡完成市级课题，并经市级教育科研主管部门验收合格，顺利结题者，奖励课题组1000元。若课题获优秀课题奖；一等奖：课题负责人奖励4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元；二、三等奖：课题负责人奖励2</w:t>
      </w: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00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元。</w:t>
      </w:r>
    </w:p>
    <w:p w14:paraId="1FD9B8FB" w14:textId="0DE15933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3</w:t>
      </w:r>
      <w:r w:rsidR="00686E15">
        <w:rPr>
          <w:rFonts w:ascii="华文仿宋" w:eastAsia="华文仿宋" w:hAnsi="华文仿宋" w:cs="宋体"/>
          <w:color w:val="000000"/>
          <w:kern w:val="0"/>
          <w:sz w:val="30"/>
          <w:szCs w:val="30"/>
        </w:rPr>
        <w:t>.</w:t>
      </w:r>
      <w:r w:rsid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 xml:space="preserve"> </w:t>
      </w: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完成省级以上（含省级）课题的，由学校学术委员会根据课题大小及课题组成员的贡献，给予二倍（或以上）奖励。报校长审批决定。</w:t>
      </w:r>
    </w:p>
    <w:p w14:paraId="4447C71C" w14:textId="1927A9A2" w:rsidR="002A4F49" w:rsidRPr="00686E15" w:rsidRDefault="002A4F49" w:rsidP="00686E15">
      <w:pPr>
        <w:widowControl/>
        <w:adjustRightInd w:val="0"/>
        <w:snapToGrid w:val="0"/>
        <w:spacing w:line="264" w:lineRule="auto"/>
        <w:ind w:firstLineChars="200" w:firstLine="600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686E15">
        <w:rPr>
          <w:rFonts w:ascii="华文仿宋" w:eastAsia="华文仿宋" w:hAnsi="华文仿宋" w:cs="宋体" w:hint="eastAsia"/>
          <w:color w:val="000000"/>
          <w:kern w:val="0"/>
          <w:sz w:val="30"/>
          <w:szCs w:val="30"/>
        </w:rPr>
        <w:t>本办法的最终解释权在校长室。</w:t>
      </w:r>
    </w:p>
    <w:p w14:paraId="6D69D5C0" w14:textId="77777777" w:rsidR="00686E15" w:rsidRDefault="00686E15" w:rsidP="00686E15">
      <w:pPr>
        <w:widowControl/>
        <w:adjustRightInd w:val="0"/>
        <w:snapToGrid w:val="0"/>
        <w:spacing w:line="264" w:lineRule="auto"/>
        <w:ind w:firstLineChars="200" w:firstLine="600"/>
        <w:jc w:val="righ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14:paraId="10AE597D" w14:textId="18CC3715" w:rsidR="00965F1A" w:rsidRPr="007B4A06" w:rsidRDefault="00686E15" w:rsidP="007B4A06">
      <w:pPr>
        <w:widowControl/>
        <w:adjustRightInd w:val="0"/>
        <w:snapToGrid w:val="0"/>
        <w:spacing w:line="264" w:lineRule="auto"/>
        <w:ind w:firstLineChars="200" w:firstLine="601"/>
        <w:jc w:val="right"/>
        <w:rPr>
          <w:rFonts w:ascii="华文仿宋" w:eastAsia="华文仿宋" w:hAnsi="华文仿宋" w:cs="宋体"/>
          <w:b/>
          <w:color w:val="000000"/>
          <w:kern w:val="0"/>
          <w:sz w:val="30"/>
          <w:szCs w:val="30"/>
        </w:rPr>
      </w:pPr>
      <w:bookmarkStart w:id="0" w:name="_GoBack"/>
      <w:r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苏州市田家</w:t>
      </w:r>
      <w:proofErr w:type="gramStart"/>
      <w:r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炳</w:t>
      </w:r>
      <w:proofErr w:type="gramEnd"/>
      <w:r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实验高级中学</w:t>
      </w:r>
    </w:p>
    <w:p w14:paraId="5787C17E" w14:textId="1F55EB2C" w:rsidR="00686E15" w:rsidRPr="00686E15" w:rsidRDefault="00686E15" w:rsidP="007B4A06">
      <w:pPr>
        <w:widowControl/>
        <w:adjustRightInd w:val="0"/>
        <w:snapToGrid w:val="0"/>
        <w:spacing w:line="264" w:lineRule="auto"/>
        <w:ind w:firstLineChars="200" w:firstLine="601"/>
        <w:jc w:val="righ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  <w:r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2018年1</w:t>
      </w:r>
      <w:r w:rsidR="00233E0F"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2</w:t>
      </w:r>
      <w:r w:rsidRPr="007B4A06">
        <w:rPr>
          <w:rFonts w:ascii="华文仿宋" w:eastAsia="华文仿宋" w:hAnsi="华文仿宋" w:cs="宋体" w:hint="eastAsia"/>
          <w:b/>
          <w:color w:val="000000"/>
          <w:kern w:val="0"/>
          <w:sz w:val="30"/>
          <w:szCs w:val="30"/>
        </w:rPr>
        <w:t>月</w:t>
      </w:r>
      <w:bookmarkEnd w:id="0"/>
    </w:p>
    <w:sectPr w:rsidR="00686E15" w:rsidRPr="00686E15" w:rsidSect="00C9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39774" w14:textId="77777777" w:rsidR="006846F3" w:rsidRDefault="006846F3" w:rsidP="00875283">
      <w:r>
        <w:separator/>
      </w:r>
    </w:p>
  </w:endnote>
  <w:endnote w:type="continuationSeparator" w:id="0">
    <w:p w14:paraId="0242EB32" w14:textId="77777777" w:rsidR="006846F3" w:rsidRDefault="006846F3" w:rsidP="0087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E9159" w14:textId="77777777" w:rsidR="006846F3" w:rsidRDefault="006846F3" w:rsidP="00875283">
      <w:r>
        <w:separator/>
      </w:r>
    </w:p>
  </w:footnote>
  <w:footnote w:type="continuationSeparator" w:id="0">
    <w:p w14:paraId="1E4ABDED" w14:textId="77777777" w:rsidR="006846F3" w:rsidRDefault="006846F3" w:rsidP="0087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83"/>
    <w:rsid w:val="000D3670"/>
    <w:rsid w:val="00233E0F"/>
    <w:rsid w:val="00234A87"/>
    <w:rsid w:val="002A4F49"/>
    <w:rsid w:val="002A725C"/>
    <w:rsid w:val="00337D80"/>
    <w:rsid w:val="003C214D"/>
    <w:rsid w:val="00641D1A"/>
    <w:rsid w:val="006846F3"/>
    <w:rsid w:val="00686E15"/>
    <w:rsid w:val="007B4A06"/>
    <w:rsid w:val="00875283"/>
    <w:rsid w:val="00965F1A"/>
    <w:rsid w:val="00C963E2"/>
    <w:rsid w:val="00FA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82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www.dsgho.com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Sky123.Org</cp:lastModifiedBy>
  <cp:revision>2</cp:revision>
  <dcterms:created xsi:type="dcterms:W3CDTF">2020-09-17T02:58:00Z</dcterms:created>
  <dcterms:modified xsi:type="dcterms:W3CDTF">2020-09-17T02:58:00Z</dcterms:modified>
</cp:coreProperties>
</file>